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63" w:rsidRPr="00F922C0" w:rsidRDefault="007C4F63" w:rsidP="00C71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СОВЕТ НАРОДНЫХ ДЕПУТАТОВ</w:t>
      </w:r>
    </w:p>
    <w:p w:rsidR="007C4F63" w:rsidRPr="00F922C0" w:rsidRDefault="007C4F63" w:rsidP="00C71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КОСТЁНСКОГО</w:t>
      </w:r>
      <w:r w:rsidRPr="00F92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</w:t>
      </w:r>
    </w:p>
    <w:p w:rsidR="007C4F63" w:rsidRPr="00F922C0" w:rsidRDefault="007C4F63" w:rsidP="00C71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ХОХОЛЬСКОГО МУНИЦИПАЛЬНОГО РАЙОНА</w:t>
      </w:r>
    </w:p>
    <w:p w:rsidR="007C4F63" w:rsidRPr="00F922C0" w:rsidRDefault="007C4F63" w:rsidP="00C71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ВОРОНЕЖСКОЙ ОБЛАСТИ</w:t>
      </w:r>
    </w:p>
    <w:p w:rsidR="007C4F63" w:rsidRPr="00F922C0" w:rsidRDefault="007C4F63" w:rsidP="00C710E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РЕШЕНИЕ</w:t>
      </w:r>
    </w:p>
    <w:p w:rsidR="007C4F63" w:rsidRPr="00F922C0" w:rsidRDefault="007C4F63" w:rsidP="007C4F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2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от </w:t>
      </w:r>
      <w:r w:rsidR="00C7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F92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F92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.2018 года № </w:t>
      </w:r>
      <w:r w:rsidR="00E07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</w:p>
    <w:p w:rsidR="007C4F63" w:rsidRPr="00F922C0" w:rsidRDefault="007C4F63" w:rsidP="007C4F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2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Костёнки</w:t>
      </w:r>
    </w:p>
    <w:p w:rsidR="007C4F63" w:rsidRPr="00F922C0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F92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внесении изменений и дополнений в Устав</w:t>
      </w:r>
    </w:p>
    <w:p w:rsidR="007C4F63" w:rsidRPr="00F922C0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Костёнского</w:t>
      </w:r>
      <w:r w:rsidRPr="00F92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Хохольского</w:t>
      </w:r>
    </w:p>
    <w:p w:rsidR="007C4F63" w:rsidRPr="00F922C0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7C4F63" w:rsidRPr="00F922C0" w:rsidRDefault="007C4F63" w:rsidP="007C4F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2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7C4F63" w:rsidRDefault="007C4F63" w:rsidP="007C4F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proofErr w:type="gramStart"/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сельского поселения Хохольского района Воронежской области, </w:t>
      </w:r>
      <w:proofErr w:type="gramEnd"/>
    </w:p>
    <w:p w:rsidR="007C4F63" w:rsidRPr="00E87AFF" w:rsidRDefault="007C4F63" w:rsidP="007C4F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</w:t>
      </w: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РЕШИЛ: </w:t>
      </w:r>
    </w:p>
    <w:p w:rsidR="007C4F63" w:rsidRPr="00E87AFF" w:rsidRDefault="007C4F63" w:rsidP="007C4F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Хохольского муниципального района, зарегистрированный в Управлении Министерства юстиции Российской Федерации по Воронежской </w:t>
      </w:r>
      <w:proofErr w:type="gramStart"/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</w:t>
      </w:r>
      <w:proofErr w:type="gramEnd"/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изменения и дополнения: 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 В статье 9 Устава «Вопросы местного значения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поселения»: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Пункт 18 изложить в новой редакции: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.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  <w:proofErr w:type="gramEnd"/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В части 1 статьи 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10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Устава «Права органов местного самоуправления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на решение вопросов, не отнесенных к вопросам местного значения 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сельского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поселения» пункт 11 исключить.</w:t>
      </w:r>
    </w:p>
    <w:p w:rsidR="007C4F63" w:rsidRPr="00E87AFF" w:rsidRDefault="007C4F63" w:rsidP="007C4F6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В части 1 статьи 11 Устава «Полномочия органов местного самоуправления по решению вопросов местного значения»:</w:t>
      </w:r>
    </w:p>
    <w:p w:rsidR="007C4F63" w:rsidRPr="00E87AFF" w:rsidRDefault="007C4F63" w:rsidP="007C4F63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 1.3.1. Дополнить пунктом 7.1 следующего содержания: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«7.1) полномочиями в сфере стратегического планирования, предусмотренными Федеральным законом от 28 июня 2014 № 172-ФЗ «О стратегическом планировании в Российской Федерации»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  1.3.2. Пункт 9 изложить в следующей редакции: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«9)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Default="007C4F63" w:rsidP="007C4F6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В статье 19 Устава «Публичные слушания»:</w:t>
      </w:r>
    </w:p>
    <w:p w:rsidR="007C4F63" w:rsidRPr="00E87AFF" w:rsidRDefault="007C4F63" w:rsidP="007C4F63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lastRenderedPageBreak/>
        <w:t xml:space="preserve">         1.4.1. Наименование изложить в следующей редакции: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«СТАТЬЯ 19. Публичные слушания, общественные обсуждения»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  1.4.2. Пункт 4 части 3 исключить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  1.4.3. Часть 3 дополнить пунктом 5 следующего содержания: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«5) проект стратегии социально-экономического развития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нск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 1.4.4.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 1.4.5. Дополнить частью 5 следующего содержания: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«5. 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с учетом положений законодательства о градостроительной деятельности.»;</w:t>
      </w:r>
      <w:proofErr w:type="gramEnd"/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Default="007C4F63" w:rsidP="007C4F6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В части 1 статьи 27 Устава «Компетенция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поселения»:</w:t>
      </w:r>
    </w:p>
    <w:p w:rsidR="007C4F63" w:rsidRPr="00E87AFF" w:rsidRDefault="007C4F63" w:rsidP="007C4F63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  1.5.1. Пункт 4 изложить в новой редакции: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«4) утверждение стратегии социально-экономического развития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Костёнское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сельское поселения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  1.5.2. Дополнить пунктом 11 следующего содержания: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«11) утверждение правил благоустройства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  <w:proofErr w:type="gramEnd"/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 xml:space="preserve"> </w:t>
      </w:r>
      <w:r w:rsidRPr="00E87AFF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Дополнить Устав статьей 32</w:t>
      </w:r>
      <w:r w:rsidR="005A5743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.1</w:t>
      </w:r>
      <w:r w:rsidRPr="00E87AFF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 xml:space="preserve"> следующего содержания:</w:t>
      </w:r>
    </w:p>
    <w:p w:rsidR="007C4F63" w:rsidRPr="00E87AFF" w:rsidRDefault="007C4F63" w:rsidP="007C4F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«СТАТЬЯ 32.</w:t>
      </w:r>
      <w:r w:rsidR="005A5743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>1</w:t>
      </w:r>
      <w:r w:rsidRPr="00E87AFF">
        <w:rPr>
          <w:rFonts w:ascii="Times New Roman" w:eastAsia="Times New Roman" w:hAnsi="Times New Roman" w:cs="Times New Roman"/>
          <w:bCs/>
          <w:color w:val="382E2C"/>
          <w:sz w:val="24"/>
          <w:szCs w:val="24"/>
          <w:lang w:eastAsia="ru-RU"/>
        </w:rPr>
        <w:t xml:space="preserve"> Участие в формировании Совета народных депутатов Хохольского муниципального района Воронежской области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 1. Глава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является по статусу депутатом Совета народных депутатов Хохольского муниципального района Воронежской области с момента 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начала формирования Совета народных депутатов Хохольского муниципального района Воронежской области</w:t>
      </w:r>
      <w:proofErr w:type="gramEnd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из депутатов представительных органов и глав поселений, входящих в состав Хохольского муниципального района Воронежской области.</w:t>
      </w:r>
    </w:p>
    <w:p w:rsidR="007C4F63" w:rsidRPr="00E87AFF" w:rsidRDefault="007C4F63" w:rsidP="007C4F6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С момента 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начала формирования Совета народных депутатов Хохольского муниципального района Воронежской области</w:t>
      </w:r>
      <w:proofErr w:type="gramEnd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из депутатов представительных органов и глав поселений, входящих в состав Хохольского муниципального района Воронежской области, Совет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выбирает открытым 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lastRenderedPageBreak/>
        <w:t>голосованием из своего состава депутата Совета народных депутатов Хохольского муниципального района Воронежской области.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Выдвижение (самовыдвижение) кандидатов в депутаты Совета народных депутатов Хохольского муниципального района Воронежской области происходит непосредственно на заседании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путем предложения соответствующей кандидатуры для внесения в список голосования. Правом выдвижения (самовыдвижения) кандидатов обладают только действующие депутаты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поселения.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Голосование по вопросу 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избрания депутата Совета народных депутатов Хохольского муниципального района Воронежской области</w:t>
      </w:r>
      <w:proofErr w:type="gramEnd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проводится в независимости от количества выдвинутых кандидатов по каждой кандидатуре отдельно. Кандидат считается избранным, если в результате голосования за его кандидатуру проголосовало более половины от установленной численности депутатов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поселения. При голосовании по вопросу 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избрания депутата Совета народных депутатов Хохольского муниципального района Воронежской области</w:t>
      </w:r>
      <w:proofErr w:type="gramEnd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каждый депутат может проголосовать только за одного кандидата.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В случае если для голосования выдвинуто более двух кандидатов и ни один из них не набрал требуемого количества голосов, проводится второй тур голосования по двум кандидатам, получившим наибольшее количество голосов в первом туре.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Избрание 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депутата Совета народных депутатов Хохольского муниципального района Воронежской области</w:t>
      </w:r>
      <w:proofErr w:type="gramEnd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оформляется решением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="006A4F38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поселения, которое подлежит официальному обнародованию.</w:t>
      </w:r>
    </w:p>
    <w:p w:rsidR="007C4F63" w:rsidRDefault="007C4F63" w:rsidP="007C4F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Срок 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полномочий депутатов Совета народных депутатов Хохольского муниципального района Воронежской области</w:t>
      </w:r>
      <w:proofErr w:type="gramEnd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 не может быть больше сроков полномочий главы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 и соответствующего депутата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поселения.»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       1.7. Статью 34 «Глава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поселения» дополнить частью 1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2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следующего содержания: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«1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2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. В случае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,</w:t>
      </w:r>
      <w:proofErr w:type="gramEnd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если глава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поселения, полномочия которого прекращены досрочно на основании указа губернатора Воронежской области об отрешении от должности главы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либо на основании решения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об удалении главы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в отставку, обжалует данные указ или решение в судебном порядке, Совет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не вправе принимать решение об избрании главы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поселения, избираемого Советом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из своего состава, до вступления решения суда в законную силу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  <w:proofErr w:type="gramEnd"/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         1.8. Дополнить Устав статьей 4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3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.1 следующего содержания: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«СТАТЬЯ 4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3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.1. Содержание правил благоустройства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поселения.</w:t>
      </w:r>
    </w:p>
    <w:p w:rsidR="007C4F63" w:rsidRPr="00E87AFF" w:rsidRDefault="007C4F63" w:rsidP="007C4F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Правила благоустройства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утверждаются Советом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поселения.</w:t>
      </w:r>
    </w:p>
    <w:p w:rsidR="007C4F63" w:rsidRPr="00E87AFF" w:rsidRDefault="007C4F63" w:rsidP="007C4F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Правила благоустройства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могут регулировать вопросы: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2) внешнего вида фасадов и ограждающих конструкций зданий, строений, сооружений;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lastRenderedPageBreak/>
        <w:t xml:space="preserve">4) организации освещения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поселения, включая архитектурную подсветку зданий, строений, сооружений;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5) организации озеленения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поселения, включая порядок создания, содержания, восстановления и 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охраны</w:t>
      </w:r>
      <w:proofErr w:type="gramEnd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6) размещения информации на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поселения, в том числе установки указателей с наименованиями улиц и номерами домов, вывесок;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9) обустройства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в целях обеспечения беспрепятственного передвижения по указанной территории инвалидов и других </w:t>
      </w:r>
      <w:proofErr w:type="spell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маломобильных</w:t>
      </w:r>
      <w:proofErr w:type="spellEnd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групп населения;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10) уборки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поселения, в том числе в зимний период;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11) организации стоков ливневых вод;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12) порядка проведения земляных работ;</w:t>
      </w:r>
    </w:p>
    <w:p w:rsidR="005A5743" w:rsidRDefault="005A574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13) Участие, </w:t>
      </w:r>
      <w:r w:rsidR="00DF7E7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том числе финансово</w:t>
      </w:r>
      <w:r w:rsidR="00DF7E7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, собственников и (или) иных законных владельцев зданий, ст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оений, сооружений,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земельных участк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в</w:t>
      </w:r>
      <w:r w:rsidR="00DF7E7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ны по границам таких домов) содержание прилегающих территорий;</w:t>
      </w:r>
    </w:p>
    <w:p w:rsidR="005A5743" w:rsidRPr="00E87AFF" w:rsidRDefault="005A574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14)Определение границ прилегающих территорий в соответствии с порядком, установленным законом Воронежской области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1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5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) праздничного оформления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поселения;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1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6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) порядка участия граждан и организаций в реализации мероприятий по благоустройству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поселения;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1</w:t>
      </w:r>
      <w:r w:rsidR="005A574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7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) осуществления контроля за соблюдением правил благоустройства территории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  <w:proofErr w:type="gramEnd"/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7C4F63" w:rsidRPr="00E87AFF" w:rsidRDefault="007C4F63" w:rsidP="007C4F63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Статью 44 Устава «Устав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поселения» дополнить частью 10 следующего содержания: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«10.Изменения и дополнения в Устав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нск</w:t>
      </w:r>
      <w:r w:rsidR="005A762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</w:t>
      </w:r>
      <w:r w:rsidR="005A762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 вносятся муниципальным правовым актом, который может оформляться: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1) решением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нск</w:t>
      </w:r>
      <w:r w:rsidR="005A762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</w:t>
      </w:r>
      <w:r w:rsidR="005A762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поселения, подписанным главой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нск</w:t>
      </w:r>
      <w:r w:rsidR="005A762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</w:t>
      </w:r>
      <w:r w:rsidR="005A762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поселения, исполняющим полномочия председателя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поселения;</w:t>
      </w:r>
    </w:p>
    <w:p w:rsidR="007C4F63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2) отдельным нормативным правовым актом, принятым Советом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нск</w:t>
      </w:r>
      <w:r w:rsidR="005A762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</w:t>
      </w:r>
      <w:r w:rsidR="005A762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 и подписанным главой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поселения. В этом случае на данном правовом акте проставляются реквизиты решения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нск</w:t>
      </w:r>
      <w:r w:rsidR="005A762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</w:t>
      </w:r>
      <w:r w:rsidR="005A7623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 о его принятии. Включение в такое решение Совета народных депутатов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сельское поселения переходных положений и (или) норм о вступлении в силу изменений и дополнений, вносимых в Устав 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Костё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поселения, не допускается</w:t>
      </w:r>
      <w:proofErr w:type="gramStart"/>
      <w:r w:rsidRPr="00E87AFF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;</w:t>
      </w:r>
      <w:proofErr w:type="gramEnd"/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FC57B1" w:rsidRDefault="007C4F63" w:rsidP="007C4F6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Статью 6</w:t>
      </w:r>
      <w:r w:rsidR="005A7623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3</w:t>
      </w:r>
      <w:r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Устава «Ответственность главы Костёнско</w:t>
      </w:r>
      <w:r w:rsidR="00DA2665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</w:t>
      </w:r>
      <w:r w:rsidR="005A7623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:</w:t>
      </w:r>
      <w:r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</w:t>
      </w:r>
    </w:p>
    <w:p w:rsidR="00FC57B1" w:rsidRDefault="00FC57B1" w:rsidP="00FC57B1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         1.10.1</w:t>
      </w:r>
      <w:proofErr w:type="gramStart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ополнить частью 2 следующего содержания;</w:t>
      </w:r>
    </w:p>
    <w:p w:rsidR="005A7623" w:rsidRDefault="00FC57B1" w:rsidP="00FC57B1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 </w:t>
      </w:r>
      <w:proofErr w:type="gramStart"/>
      <w:r w:rsidR="007C4F63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«Срок, в течение которого Губернатор Воронежской области издает указ об отрешении от должности главы Костёнско</w:t>
      </w:r>
      <w:r w:rsidR="00DA2665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="007C4F63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="007C4F63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 или главы администрации Костёнско</w:t>
      </w:r>
      <w:r w:rsidR="00DA2665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="007C4F63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сельско</w:t>
      </w:r>
      <w:r w:rsidR="00DA2665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го</w:t>
      </w:r>
      <w:r w:rsidR="007C4F63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 поселения не может быть менее одного месяца со дня вступления в </w:t>
      </w:r>
      <w:r w:rsidR="007C4F63" w:rsidRPr="00FC57B1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lastRenderedPageBreak/>
        <w:t>силу последнего решения суда, необходимого для издания указа, и не может превышать шесть месяцев со дня вступления в силу этого решения суда.».</w:t>
      </w:r>
      <w:bookmarkStart w:id="0" w:name="_GoBack"/>
      <w:bookmarkEnd w:id="0"/>
      <w:proofErr w:type="gramEnd"/>
    </w:p>
    <w:p w:rsidR="007C4F63" w:rsidRPr="00E87AFF" w:rsidRDefault="005A762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1.10.2 Часть 2 считать частью 3.</w:t>
      </w:r>
    </w:p>
    <w:p w:rsidR="007C4F63" w:rsidRPr="0023422A" w:rsidRDefault="007C4F63" w:rsidP="007C4F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настоящее решение для государственной регистрации изменений в Устав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Костёнского</w:t>
      </w:r>
      <w:r w:rsidRPr="00234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 в Управление Министерства юстиции Российской Федерации по Воронежской области. </w:t>
      </w:r>
    </w:p>
    <w:p w:rsidR="007C4F63" w:rsidRDefault="007C4F63" w:rsidP="007C4F6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5A7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бнародовать</w:t>
      </w:r>
      <w:r w:rsidRPr="00234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настоящее решение после его государственной регистрации. </w:t>
      </w:r>
    </w:p>
    <w:p w:rsidR="007C4F63" w:rsidRPr="00DF7E73" w:rsidRDefault="00DF7E73" w:rsidP="00DF7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4.            </w:t>
      </w:r>
      <w:r w:rsidR="007C4F63" w:rsidRPr="00DF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решение вступает в силу после его о</w:t>
      </w:r>
      <w:r w:rsidRPr="00DF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бнародования.</w:t>
      </w:r>
      <w:r w:rsidR="007C4F63" w:rsidRPr="00DF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C4F63" w:rsidRPr="00DF7E73" w:rsidRDefault="007C4F63" w:rsidP="007C4F6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F63" w:rsidRPr="0023422A" w:rsidRDefault="007C4F63" w:rsidP="007C4F6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Костёнского</w:t>
      </w: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Хохольского </w:t>
      </w:r>
    </w:p>
    <w:p w:rsidR="007C4F63" w:rsidRPr="00E87AFF" w:rsidRDefault="007C4F63" w:rsidP="007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 Воронежской области: 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Т.А.Бедарев</w:t>
      </w:r>
      <w:r w:rsidRPr="00E87A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sectPr w:rsidR="007C4F63" w:rsidRPr="00E87AFF" w:rsidSect="0023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E7" w:rsidRDefault="00C710E7" w:rsidP="00C710E7">
      <w:pPr>
        <w:spacing w:after="0" w:line="240" w:lineRule="auto"/>
      </w:pPr>
      <w:r>
        <w:separator/>
      </w:r>
    </w:p>
  </w:endnote>
  <w:endnote w:type="continuationSeparator" w:id="0">
    <w:p w:rsidR="00C710E7" w:rsidRDefault="00C710E7" w:rsidP="00C7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E7" w:rsidRDefault="00C710E7" w:rsidP="00C710E7">
      <w:pPr>
        <w:spacing w:after="0" w:line="240" w:lineRule="auto"/>
      </w:pPr>
      <w:r>
        <w:separator/>
      </w:r>
    </w:p>
  </w:footnote>
  <w:footnote w:type="continuationSeparator" w:id="0">
    <w:p w:rsidR="00C710E7" w:rsidRDefault="00C710E7" w:rsidP="00C7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CA2"/>
    <w:multiLevelType w:val="multilevel"/>
    <w:tmpl w:val="1EA86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3CCA5507"/>
    <w:multiLevelType w:val="multilevel"/>
    <w:tmpl w:val="7EF29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CE56113"/>
    <w:multiLevelType w:val="multilevel"/>
    <w:tmpl w:val="B2FE6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6887520"/>
    <w:multiLevelType w:val="multilevel"/>
    <w:tmpl w:val="609E2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7081E"/>
    <w:multiLevelType w:val="multilevel"/>
    <w:tmpl w:val="3E7A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F63"/>
    <w:rsid w:val="00023BD6"/>
    <w:rsid w:val="00373EBB"/>
    <w:rsid w:val="005A5743"/>
    <w:rsid w:val="005A7623"/>
    <w:rsid w:val="006A4F38"/>
    <w:rsid w:val="006B7FBE"/>
    <w:rsid w:val="007A44BD"/>
    <w:rsid w:val="007C4F63"/>
    <w:rsid w:val="008667C6"/>
    <w:rsid w:val="009A13DA"/>
    <w:rsid w:val="00A77384"/>
    <w:rsid w:val="00B01B02"/>
    <w:rsid w:val="00C710E7"/>
    <w:rsid w:val="00DA2665"/>
    <w:rsid w:val="00DF7E73"/>
    <w:rsid w:val="00E0752E"/>
    <w:rsid w:val="00F61F59"/>
    <w:rsid w:val="00FC57B1"/>
    <w:rsid w:val="00FC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F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10E7"/>
  </w:style>
  <w:style w:type="paragraph" w:styleId="a6">
    <w:name w:val="footer"/>
    <w:basedOn w:val="a"/>
    <w:link w:val="a7"/>
    <w:uiPriority w:val="99"/>
    <w:semiHidden/>
    <w:unhideWhenUsed/>
    <w:rsid w:val="00C7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10E7"/>
  </w:style>
  <w:style w:type="paragraph" w:styleId="a8">
    <w:name w:val="Balloon Text"/>
    <w:basedOn w:val="a"/>
    <w:link w:val="a9"/>
    <w:uiPriority w:val="99"/>
    <w:semiHidden/>
    <w:unhideWhenUsed/>
    <w:rsid w:val="00FC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8</cp:revision>
  <cp:lastPrinted>2018-09-10T11:59:00Z</cp:lastPrinted>
  <dcterms:created xsi:type="dcterms:W3CDTF">2018-08-13T16:02:00Z</dcterms:created>
  <dcterms:modified xsi:type="dcterms:W3CDTF">2018-09-10T11:59:00Z</dcterms:modified>
</cp:coreProperties>
</file>